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1B" w:rsidRDefault="00E56A1C">
      <w:pPr>
        <w:jc w:val="left"/>
        <w:rPr>
          <w:rStyle w:val="NormalCharacter"/>
          <w:rFonts w:ascii="宋体" w:eastAsia="宋体"/>
          <w:sz w:val="28"/>
          <w:szCs w:val="28"/>
        </w:rPr>
      </w:pPr>
      <w:r>
        <w:rPr>
          <w:rStyle w:val="NormalCharacter"/>
          <w:rFonts w:ascii="宋体" w:eastAsia="宋体"/>
          <w:sz w:val="28"/>
          <w:szCs w:val="28"/>
        </w:rPr>
        <w:t>附件：</w:t>
      </w:r>
    </w:p>
    <w:p w:rsidR="00C4631B" w:rsidRPr="00B06053" w:rsidRDefault="00E56A1C">
      <w:pPr>
        <w:jc w:val="center"/>
        <w:rPr>
          <w:rStyle w:val="NormalCharacter"/>
          <w:rFonts w:eastAsia="宋体" w:cs="Vrinda"/>
          <w:b/>
          <w:bCs/>
          <w:sz w:val="28"/>
          <w:szCs w:val="28"/>
        </w:rPr>
      </w:pPr>
      <w:r w:rsidRPr="00B06053">
        <w:rPr>
          <w:rStyle w:val="NormalCharacter"/>
          <w:rFonts w:eastAsia="宋体" w:cs="Vrinda"/>
          <w:b/>
          <w:bCs/>
          <w:sz w:val="28"/>
          <w:szCs w:val="28"/>
        </w:rPr>
        <w:t>长沙市参保大学生异地就医直接结算登记备案表</w:t>
      </w:r>
    </w:p>
    <w:tbl>
      <w:tblPr>
        <w:tblpPr w:leftFromText="180" w:rightFromText="180" w:vertAnchor="text" w:horzAnchor="page" w:tblpX="1914" w:tblpY="343"/>
        <w:tblOverlap w:val="never"/>
        <w:tblW w:w="80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5"/>
        <w:gridCol w:w="920"/>
        <w:gridCol w:w="705"/>
        <w:gridCol w:w="926"/>
        <w:gridCol w:w="1346"/>
        <w:gridCol w:w="2540"/>
      </w:tblGrid>
      <w:tr w:rsidR="00C4631B">
        <w:trPr>
          <w:trHeight w:val="591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姓名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C4631B">
            <w:pPr>
              <w:jc w:val="center"/>
              <w:rPr>
                <w:rStyle w:val="NormalCharacter"/>
                <w:rFonts w:eastAsia="宋体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性别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C4631B">
            <w:pPr>
              <w:jc w:val="center"/>
              <w:rPr>
                <w:rStyle w:val="NormalCharacter"/>
                <w:rFonts w:eastAsia="宋体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申请日期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Pr="00B06053" w:rsidRDefault="00B06053">
            <w:pPr>
              <w:jc w:val="center"/>
              <w:rPr>
                <w:rStyle w:val="NormalCharacter"/>
                <w:rFonts w:eastAsia="宋体"/>
                <w:szCs w:val="21"/>
              </w:rPr>
            </w:pPr>
            <w:r>
              <w:rPr>
                <w:rStyle w:val="NormalCharacter"/>
                <w:rFonts w:eastAsia="宋体" w:hint="eastAsia"/>
              </w:rPr>
              <w:t xml:space="preserve">   </w:t>
            </w:r>
            <w:r w:rsidR="00E56A1C" w:rsidRPr="00B06053">
              <w:rPr>
                <w:rStyle w:val="NormalCharacter"/>
                <w:rFonts w:eastAsia="宋体"/>
                <w:szCs w:val="21"/>
              </w:rPr>
              <w:t>年</w:t>
            </w:r>
            <w:r w:rsidRPr="00B06053">
              <w:rPr>
                <w:rStyle w:val="NormalCharacter"/>
                <w:rFonts w:eastAsia="宋体" w:hint="eastAsia"/>
                <w:szCs w:val="21"/>
              </w:rPr>
              <w:t xml:space="preserve"> </w:t>
            </w:r>
            <w:r w:rsidR="00217218" w:rsidRPr="00B06053">
              <w:rPr>
                <w:rStyle w:val="NormalCharacter"/>
                <w:rFonts w:eastAsia="宋体"/>
                <w:szCs w:val="21"/>
              </w:rPr>
              <w:t xml:space="preserve"> </w:t>
            </w:r>
            <w:r w:rsidR="00E56A1C" w:rsidRPr="00B06053">
              <w:rPr>
                <w:rStyle w:val="NormalCharacter"/>
                <w:rFonts w:eastAsia="宋体"/>
                <w:szCs w:val="21"/>
              </w:rPr>
              <w:t>月</w:t>
            </w:r>
            <w:r w:rsidRPr="00B06053">
              <w:rPr>
                <w:rStyle w:val="NormalCharacter"/>
                <w:rFonts w:eastAsia="宋体" w:hint="eastAsia"/>
                <w:szCs w:val="21"/>
              </w:rPr>
              <w:t xml:space="preserve">  </w:t>
            </w:r>
            <w:r w:rsidR="00E56A1C" w:rsidRPr="00B06053">
              <w:rPr>
                <w:rStyle w:val="NormalCharacter"/>
                <w:rFonts w:eastAsia="宋体"/>
                <w:szCs w:val="21"/>
              </w:rPr>
              <w:t>日</w:t>
            </w:r>
          </w:p>
        </w:tc>
      </w:tr>
      <w:tr w:rsidR="00C4631B">
        <w:trPr>
          <w:trHeight w:val="591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身份证号码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C4631B">
            <w:pPr>
              <w:jc w:val="center"/>
              <w:rPr>
                <w:rStyle w:val="NormalCharacter"/>
                <w:rFonts w:eastAsia="宋体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联系电话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 w:rsidP="00217218">
            <w:pPr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 xml:space="preserve"> </w:t>
            </w:r>
          </w:p>
        </w:tc>
      </w:tr>
      <w:tr w:rsidR="00C4631B">
        <w:trPr>
          <w:trHeight w:val="591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就读学校</w:t>
            </w:r>
          </w:p>
        </w:tc>
        <w:tc>
          <w:tcPr>
            <w:tcW w:w="64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C4631B">
            <w:pPr>
              <w:ind w:firstLineChars="350" w:firstLine="735"/>
              <w:rPr>
                <w:rStyle w:val="NormalCharacter"/>
                <w:rFonts w:eastAsia="宋体"/>
              </w:rPr>
            </w:pPr>
          </w:p>
        </w:tc>
      </w:tr>
      <w:tr w:rsidR="00C4631B">
        <w:trPr>
          <w:trHeight w:val="591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家庭住址或实习地址</w:t>
            </w:r>
          </w:p>
        </w:tc>
        <w:tc>
          <w:tcPr>
            <w:tcW w:w="64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C4631B">
            <w:pPr>
              <w:ind w:firstLineChars="350" w:firstLine="735"/>
              <w:rPr>
                <w:rStyle w:val="NormalCharacter"/>
                <w:rFonts w:eastAsia="宋体"/>
              </w:rPr>
            </w:pPr>
          </w:p>
        </w:tc>
      </w:tr>
      <w:tr w:rsidR="00C4631B">
        <w:trPr>
          <w:trHeight w:val="591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备案原因</w:t>
            </w:r>
          </w:p>
        </w:tc>
        <w:tc>
          <w:tcPr>
            <w:tcW w:w="64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C4631B" w:rsidP="00217218">
            <w:pPr>
              <w:rPr>
                <w:rStyle w:val="NormalCharacter"/>
                <w:rFonts w:eastAsia="宋体"/>
              </w:rPr>
            </w:pPr>
          </w:p>
          <w:p w:rsidR="00217218" w:rsidRDefault="00217218" w:rsidP="00217218">
            <w:pPr>
              <w:rPr>
                <w:rStyle w:val="NormalCharacter"/>
                <w:rFonts w:eastAsia="宋体"/>
              </w:rPr>
            </w:pPr>
          </w:p>
          <w:p w:rsidR="00217218" w:rsidRDefault="00217218" w:rsidP="00217218">
            <w:pPr>
              <w:rPr>
                <w:rStyle w:val="NormalCharacter"/>
                <w:rFonts w:eastAsia="宋体"/>
              </w:rPr>
            </w:pPr>
          </w:p>
        </w:tc>
      </w:tr>
      <w:tr w:rsidR="00C4631B">
        <w:trPr>
          <w:trHeight w:val="2711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 w:rsidP="00B06053">
            <w:pPr>
              <w:ind w:firstLineChars="200" w:firstLine="420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学校意见</w:t>
            </w:r>
          </w:p>
        </w:tc>
        <w:tc>
          <w:tcPr>
            <w:tcW w:w="64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C4631B">
            <w:pPr>
              <w:ind w:firstLineChars="400" w:firstLine="840"/>
              <w:rPr>
                <w:rStyle w:val="NormalCharacter"/>
                <w:rFonts w:eastAsia="宋体"/>
              </w:rPr>
            </w:pPr>
          </w:p>
          <w:p w:rsidR="00C4631B" w:rsidRDefault="00C4631B">
            <w:pPr>
              <w:ind w:firstLineChars="200" w:firstLine="480"/>
              <w:rPr>
                <w:rStyle w:val="NormalCharacter"/>
                <w:rFonts w:eastAsia="宋体"/>
                <w:sz w:val="24"/>
              </w:rPr>
            </w:pPr>
          </w:p>
          <w:p w:rsidR="00C4631B" w:rsidRDefault="00C4631B">
            <w:pPr>
              <w:ind w:firstLineChars="200" w:firstLine="480"/>
              <w:rPr>
                <w:rStyle w:val="NormalCharacter"/>
                <w:rFonts w:eastAsia="宋体"/>
                <w:sz w:val="24"/>
              </w:rPr>
            </w:pPr>
          </w:p>
          <w:p w:rsidR="00C4631B" w:rsidRDefault="00E56A1C" w:rsidP="00B06053">
            <w:pPr>
              <w:ind w:firstLineChars="1400" w:firstLine="3360"/>
              <w:jc w:val="center"/>
              <w:rPr>
                <w:rStyle w:val="NormalCharacter"/>
                <w:rFonts w:eastAsia="宋体"/>
                <w:sz w:val="24"/>
              </w:rPr>
            </w:pPr>
            <w:r>
              <w:rPr>
                <w:rStyle w:val="NormalCharacter"/>
                <w:rFonts w:eastAsia="宋体"/>
                <w:sz w:val="24"/>
              </w:rPr>
              <w:t>（学校加盖公章）</w:t>
            </w:r>
          </w:p>
          <w:p w:rsidR="00B06053" w:rsidRDefault="00B06053">
            <w:pPr>
              <w:ind w:firstLineChars="1400" w:firstLine="3360"/>
              <w:rPr>
                <w:rStyle w:val="NormalCharacter"/>
                <w:rFonts w:eastAsia="宋体" w:hint="eastAsia"/>
                <w:sz w:val="24"/>
              </w:rPr>
            </w:pPr>
          </w:p>
          <w:p w:rsidR="00C4631B" w:rsidRDefault="00E56A1C" w:rsidP="00B06053">
            <w:pPr>
              <w:ind w:firstLineChars="1700" w:firstLine="4080"/>
              <w:rPr>
                <w:rStyle w:val="NormalCharacter"/>
                <w:rFonts w:eastAsia="宋体"/>
                <w:sz w:val="24"/>
              </w:rPr>
            </w:pPr>
            <w:r>
              <w:rPr>
                <w:rStyle w:val="NormalCharacter"/>
                <w:rFonts w:eastAsia="宋体"/>
                <w:sz w:val="24"/>
              </w:rPr>
              <w:t>年</w:t>
            </w:r>
            <w:r w:rsidR="00217218">
              <w:rPr>
                <w:rStyle w:val="NormalCharacter"/>
                <w:rFonts w:eastAsia="宋体" w:hint="eastAsia"/>
                <w:sz w:val="24"/>
              </w:rPr>
              <w:t xml:space="preserve">    </w:t>
            </w:r>
            <w:r>
              <w:rPr>
                <w:rStyle w:val="NormalCharacter"/>
                <w:rFonts w:eastAsia="宋体"/>
                <w:sz w:val="24"/>
              </w:rPr>
              <w:t>月</w:t>
            </w:r>
            <w:r w:rsidR="00217218">
              <w:rPr>
                <w:rStyle w:val="NormalCharacter"/>
                <w:rFonts w:eastAsia="宋体" w:hint="eastAsia"/>
                <w:sz w:val="24"/>
              </w:rPr>
              <w:t xml:space="preserve">    </w:t>
            </w:r>
            <w:r>
              <w:rPr>
                <w:rStyle w:val="NormalCharacter"/>
                <w:rFonts w:eastAsia="宋体"/>
                <w:sz w:val="24"/>
              </w:rPr>
              <w:t>日</w:t>
            </w:r>
          </w:p>
          <w:p w:rsidR="00C4631B" w:rsidRDefault="00C4631B">
            <w:pPr>
              <w:rPr>
                <w:rStyle w:val="NormalCharacter"/>
                <w:rFonts w:eastAsia="宋体"/>
              </w:rPr>
            </w:pPr>
          </w:p>
          <w:p w:rsidR="00C4631B" w:rsidRDefault="00C4631B">
            <w:pPr>
              <w:rPr>
                <w:rStyle w:val="NormalCharacter"/>
                <w:rFonts w:eastAsia="宋体"/>
              </w:rPr>
            </w:pPr>
          </w:p>
        </w:tc>
      </w:tr>
      <w:tr w:rsidR="00C4631B">
        <w:trPr>
          <w:trHeight w:val="614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医保经办机构</w:t>
            </w:r>
          </w:p>
          <w:p w:rsidR="00C4631B" w:rsidRDefault="00E56A1C">
            <w:pPr>
              <w:jc w:val="center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经办人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C4631B">
            <w:pPr>
              <w:rPr>
                <w:rStyle w:val="NormalCharacter"/>
                <w:rFonts w:eastAsia="宋体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E56A1C" w:rsidP="00B06053">
            <w:pPr>
              <w:ind w:firstLineChars="100" w:firstLine="210"/>
              <w:rPr>
                <w:rStyle w:val="NormalCharacter"/>
                <w:rFonts w:eastAsia="宋体"/>
              </w:rPr>
            </w:pPr>
            <w:r>
              <w:rPr>
                <w:rStyle w:val="NormalCharacter"/>
                <w:rFonts w:eastAsia="宋体"/>
              </w:rPr>
              <w:t>经办日期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1B" w:rsidRDefault="00C4631B" w:rsidP="00F76A14">
            <w:pPr>
              <w:ind w:firstLineChars="200" w:firstLine="420"/>
              <w:rPr>
                <w:rStyle w:val="NormalCharacter"/>
                <w:rFonts w:eastAsia="宋体"/>
              </w:rPr>
            </w:pPr>
            <w:bookmarkStart w:id="0" w:name="_GoBack"/>
            <w:bookmarkEnd w:id="0"/>
          </w:p>
        </w:tc>
      </w:tr>
    </w:tbl>
    <w:p w:rsidR="00C4631B" w:rsidRDefault="00C4631B">
      <w:pPr>
        <w:jc w:val="left"/>
        <w:rPr>
          <w:rStyle w:val="NormalCharacter"/>
          <w:rFonts w:eastAsia="宋体" w:cs="Vrinda"/>
          <w:b/>
          <w:bCs/>
          <w:sz w:val="28"/>
          <w:szCs w:val="28"/>
        </w:rPr>
      </w:pPr>
    </w:p>
    <w:p w:rsidR="00C4631B" w:rsidRDefault="00E56A1C">
      <w:pPr>
        <w:shd w:val="clear" w:color="auto" w:fill="FFFFFF"/>
        <w:spacing w:line="240" w:lineRule="atLeast"/>
        <w:rPr>
          <w:rStyle w:val="NormalCharacter"/>
          <w:rFonts w:ascii="黑体"/>
          <w:kern w:val="0"/>
          <w:sz w:val="24"/>
        </w:rPr>
      </w:pPr>
      <w:r>
        <w:rPr>
          <w:rStyle w:val="NormalCharacter"/>
          <w:rFonts w:ascii="黑体"/>
          <w:kern w:val="0"/>
          <w:sz w:val="24"/>
        </w:rPr>
        <w:t>备注：</w:t>
      </w:r>
    </w:p>
    <w:p w:rsidR="00C4631B" w:rsidRDefault="00E56A1C">
      <w:pPr>
        <w:shd w:val="clear" w:color="auto" w:fill="FFFFFF"/>
        <w:spacing w:line="240" w:lineRule="atLeast"/>
        <w:rPr>
          <w:rStyle w:val="NormalCharacter"/>
          <w:rFonts w:ascii="宋体" w:eastAsia="宋体"/>
          <w:kern w:val="0"/>
          <w:szCs w:val="21"/>
        </w:rPr>
      </w:pPr>
      <w:r>
        <w:rPr>
          <w:rStyle w:val="NormalCharacter"/>
          <w:rFonts w:ascii="宋体" w:eastAsia="宋体"/>
          <w:kern w:val="0"/>
          <w:szCs w:val="21"/>
        </w:rPr>
        <w:t>（1）异地就医直接结算对象:1、假期在家庭所在地住院的大学生；2、实习期间在实习地住院的大学生；3、特殊情况需在家庭所在地住院的大学生；4、经家庭所在地三级医院开具转诊证明后转往异地住院的大学生。</w:t>
      </w:r>
    </w:p>
    <w:p w:rsidR="00C4631B" w:rsidRDefault="00E56A1C">
      <w:pPr>
        <w:shd w:val="clear" w:color="auto" w:fill="FFFFFF"/>
        <w:spacing w:line="240" w:lineRule="atLeast"/>
        <w:ind w:firstLineChars="150" w:firstLine="315"/>
        <w:rPr>
          <w:rStyle w:val="NormalCharacter"/>
          <w:rFonts w:ascii="宋体" w:eastAsia="宋体"/>
          <w:kern w:val="0"/>
          <w:szCs w:val="21"/>
        </w:rPr>
      </w:pPr>
      <w:r>
        <w:rPr>
          <w:rStyle w:val="NormalCharacter"/>
          <w:rFonts w:ascii="宋体" w:eastAsia="宋体"/>
          <w:kern w:val="0"/>
          <w:szCs w:val="21"/>
        </w:rPr>
        <w:t>以上家庭所在地和实习地指所在地地级行政区域内（直辖市除外）。</w:t>
      </w:r>
    </w:p>
    <w:p w:rsidR="00C4631B" w:rsidRDefault="00E56A1C">
      <w:pPr>
        <w:shd w:val="clear" w:color="auto" w:fill="FFFFFF"/>
        <w:spacing w:line="240" w:lineRule="atLeast"/>
        <w:rPr>
          <w:rStyle w:val="NormalCharacter"/>
          <w:rFonts w:ascii="宋体" w:eastAsia="宋体"/>
          <w:kern w:val="0"/>
          <w:szCs w:val="21"/>
        </w:rPr>
      </w:pPr>
      <w:r>
        <w:rPr>
          <w:rStyle w:val="NormalCharacter"/>
          <w:rFonts w:ascii="宋体" w:eastAsia="宋体"/>
          <w:kern w:val="0"/>
          <w:szCs w:val="21"/>
        </w:rPr>
        <w:t>（2）大学生异地就医直接结算备案流程：大学生异地就医直接结算应在异地就医之前办理就医直接结算登记，由大学生向所属学校提交异地就医直接结算备案申请，学校审核盖章后将名单报市医保城乡居民医保科。</w:t>
      </w:r>
    </w:p>
    <w:p w:rsidR="00C4631B" w:rsidRDefault="00E56A1C">
      <w:pPr>
        <w:shd w:val="clear" w:color="auto" w:fill="FFFFFF"/>
        <w:spacing w:line="240" w:lineRule="atLeast"/>
        <w:rPr>
          <w:rStyle w:val="NormalCharacter"/>
          <w:rFonts w:ascii="宋体" w:eastAsia="宋体"/>
          <w:kern w:val="0"/>
          <w:szCs w:val="21"/>
        </w:rPr>
      </w:pPr>
      <w:r>
        <w:rPr>
          <w:rStyle w:val="NormalCharacter"/>
          <w:rFonts w:ascii="宋体" w:eastAsia="宋体"/>
          <w:kern w:val="0"/>
          <w:szCs w:val="21"/>
        </w:rPr>
        <w:t>（3）此表在</w:t>
      </w:r>
      <w:r>
        <w:rPr>
          <w:rStyle w:val="NormalCharacter"/>
          <w:rFonts w:ascii="宋体" w:eastAsia="宋体"/>
          <w:kern w:val="0"/>
          <w:szCs w:val="21"/>
        </w:rPr>
        <w:t>“</w:t>
      </w:r>
      <w:r>
        <w:rPr>
          <w:rStyle w:val="NormalCharacter"/>
          <w:rFonts w:ascii="宋体" w:eastAsia="宋体"/>
          <w:kern w:val="0"/>
          <w:szCs w:val="21"/>
        </w:rPr>
        <w:t>大学生医保政策咨询</w:t>
      </w:r>
      <w:r>
        <w:rPr>
          <w:rStyle w:val="NormalCharacter"/>
          <w:rFonts w:ascii="宋体" w:eastAsia="宋体"/>
          <w:kern w:val="0"/>
          <w:szCs w:val="21"/>
        </w:rPr>
        <w:t>”</w:t>
      </w:r>
      <w:r>
        <w:rPr>
          <w:rStyle w:val="NormalCharacter"/>
          <w:rFonts w:ascii="宋体" w:eastAsia="宋体"/>
          <w:kern w:val="0"/>
          <w:szCs w:val="21"/>
        </w:rPr>
        <w:t>群或社人局官方网站下载。</w:t>
      </w:r>
    </w:p>
    <w:p w:rsidR="00C4631B" w:rsidRDefault="00E56A1C">
      <w:pPr>
        <w:shd w:val="clear" w:color="auto" w:fill="FFFFFF"/>
        <w:spacing w:line="240" w:lineRule="atLeast"/>
        <w:rPr>
          <w:rStyle w:val="NormalCharacter"/>
          <w:rFonts w:ascii="宋体" w:eastAsia="宋体"/>
          <w:szCs w:val="21"/>
        </w:rPr>
      </w:pPr>
      <w:r>
        <w:rPr>
          <w:rStyle w:val="NormalCharacter"/>
          <w:rFonts w:ascii="宋体" w:eastAsia="宋体"/>
          <w:kern w:val="0"/>
          <w:szCs w:val="21"/>
        </w:rPr>
        <w:t>（4）</w:t>
      </w:r>
      <w:r>
        <w:rPr>
          <w:rStyle w:val="NormalCharacter"/>
          <w:rFonts w:ascii="宋体" w:eastAsia="宋体"/>
          <w:szCs w:val="21"/>
        </w:rPr>
        <w:t>登记备案有效期至毕业至毕业年度。</w:t>
      </w:r>
    </w:p>
    <w:p w:rsidR="00C4631B" w:rsidRDefault="00E56A1C">
      <w:pPr>
        <w:shd w:val="clear" w:color="auto" w:fill="FFFFFF"/>
        <w:spacing w:line="240" w:lineRule="atLeast"/>
        <w:rPr>
          <w:rStyle w:val="NormalCharacter"/>
          <w:rFonts w:ascii="宋体" w:eastAsia="宋体"/>
          <w:kern w:val="0"/>
          <w:szCs w:val="21"/>
        </w:rPr>
      </w:pPr>
      <w:r>
        <w:rPr>
          <w:rStyle w:val="NormalCharacter"/>
          <w:rFonts w:ascii="宋体" w:eastAsia="宋体"/>
          <w:szCs w:val="21"/>
        </w:rPr>
        <w:t>（5）省外异地就医直接结算的大学生必须有社会保障卡</w:t>
      </w:r>
      <w:r>
        <w:rPr>
          <w:rStyle w:val="NormalCharacter"/>
          <w:rFonts w:ascii="宋体" w:eastAsia="宋体"/>
          <w:kern w:val="0"/>
          <w:szCs w:val="21"/>
        </w:rPr>
        <w:t>。</w:t>
      </w:r>
    </w:p>
    <w:p w:rsidR="00C4631B" w:rsidRDefault="00E56A1C">
      <w:pPr>
        <w:shd w:val="clear" w:color="auto" w:fill="FFFFFF"/>
        <w:spacing w:line="240" w:lineRule="atLeast"/>
        <w:rPr>
          <w:rStyle w:val="NormalCharacter"/>
          <w:rFonts w:ascii="宋体" w:eastAsia="宋体"/>
          <w:kern w:val="0"/>
          <w:szCs w:val="21"/>
        </w:rPr>
      </w:pPr>
      <w:r>
        <w:rPr>
          <w:rStyle w:val="NormalCharacter"/>
          <w:rFonts w:ascii="宋体" w:eastAsia="宋体"/>
          <w:kern w:val="0"/>
          <w:szCs w:val="21"/>
        </w:rPr>
        <w:t>（6）咨询电话：0731-84907606。</w:t>
      </w:r>
    </w:p>
    <w:sectPr w:rsidR="00C4631B" w:rsidSect="00A44E9A">
      <w:headerReference w:type="default" r:id="rId7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E4F" w:rsidRDefault="00A47E4F">
      <w:r>
        <w:separator/>
      </w:r>
    </w:p>
  </w:endnote>
  <w:endnote w:type="continuationSeparator" w:id="0">
    <w:p w:rsidR="00A47E4F" w:rsidRDefault="00A47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E4F" w:rsidRDefault="00A47E4F">
      <w:r>
        <w:separator/>
      </w:r>
    </w:p>
  </w:footnote>
  <w:footnote w:type="continuationSeparator" w:id="0">
    <w:p w:rsidR="00A47E4F" w:rsidRDefault="00A47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31B" w:rsidRDefault="00C4631B">
    <w:pPr>
      <w:pStyle w:val="a5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C4631B"/>
    <w:rsid w:val="00023670"/>
    <w:rsid w:val="00106FDD"/>
    <w:rsid w:val="00217218"/>
    <w:rsid w:val="008E0C5C"/>
    <w:rsid w:val="00A44E9A"/>
    <w:rsid w:val="00A47E4F"/>
    <w:rsid w:val="00B06053"/>
    <w:rsid w:val="00C4631B"/>
    <w:rsid w:val="00E56A1C"/>
    <w:rsid w:val="00F76A14"/>
    <w:rsid w:val="0720216F"/>
    <w:rsid w:val="5D176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a0"/>
    <w:rsid w:val="00A44E9A"/>
    <w:pPr>
      <w:jc w:val="both"/>
      <w:textAlignment w:val="baseline"/>
    </w:pPr>
    <w:rPr>
      <w:rFonts w:eastAsia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A44E9A"/>
    <w:pPr>
      <w:tabs>
        <w:tab w:val="center" w:pos="4153"/>
        <w:tab w:val="right" w:pos="8306"/>
      </w:tabs>
      <w:snapToGrid w:val="0"/>
      <w:jc w:val="left"/>
    </w:pPr>
    <w:rPr>
      <w:rFonts w:eastAsia="黑体"/>
      <w:sz w:val="18"/>
      <w:szCs w:val="18"/>
    </w:rPr>
  </w:style>
  <w:style w:type="paragraph" w:styleId="a5">
    <w:name w:val="header"/>
    <w:basedOn w:val="a"/>
    <w:rsid w:val="00A44E9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eastAsia="黑体"/>
      <w:sz w:val="18"/>
      <w:szCs w:val="18"/>
    </w:rPr>
  </w:style>
  <w:style w:type="character" w:styleId="a0">
    <w:name w:val="Hyperlink"/>
    <w:basedOn w:val="NormalCharacter"/>
    <w:qFormat/>
    <w:rsid w:val="00A44E9A"/>
    <w:rPr>
      <w:rFonts w:ascii="Times New Roman" w:eastAsia="黑体" w:hAnsi="Times New Roman"/>
      <w:color w:val="222222"/>
    </w:rPr>
  </w:style>
  <w:style w:type="character" w:customStyle="1" w:styleId="NormalCharacter">
    <w:name w:val="NormalCharacter"/>
    <w:rsid w:val="00A44E9A"/>
    <w:rPr>
      <w:rFonts w:ascii="Times New Roman" w:eastAsia="黑体" w:hAnsi="Times New Roman"/>
    </w:rPr>
  </w:style>
  <w:style w:type="table" w:customStyle="1" w:styleId="TableNormal">
    <w:name w:val="TableNormal"/>
    <w:qFormat/>
    <w:rsid w:val="00A44E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"/>
    <w:rsid w:val="00F76A14"/>
    <w:rPr>
      <w:sz w:val="18"/>
      <w:szCs w:val="18"/>
    </w:rPr>
  </w:style>
  <w:style w:type="character" w:customStyle="1" w:styleId="Char">
    <w:name w:val="批注框文本 Char"/>
    <w:basedOn w:val="a1"/>
    <w:link w:val="a6"/>
    <w:rsid w:val="00F76A14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2021-11-29T03:26:00Z</cp:lastPrinted>
  <dcterms:created xsi:type="dcterms:W3CDTF">2022-02-25T06:16:00Z</dcterms:created>
  <dcterms:modified xsi:type="dcterms:W3CDTF">2023-05-12T04:45:00Z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